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B6" w:rsidRPr="00587059" w:rsidRDefault="00E678B6" w:rsidP="00E678B6">
      <w:pPr>
        <w:spacing w:after="0" w:line="240" w:lineRule="auto"/>
        <w:rPr>
          <w:sz w:val="26"/>
          <w:szCs w:val="26"/>
        </w:rPr>
      </w:pPr>
      <w:r>
        <w:rPr>
          <w:b/>
          <w:noProof/>
          <w:sz w:val="24"/>
          <w:szCs w:val="24"/>
        </w:rPr>
        <w:drawing>
          <wp:inline distT="0" distB="0" distL="0" distR="0" wp14:anchorId="77239512" wp14:editId="2B1AC116">
            <wp:extent cx="3240405" cy="723900"/>
            <wp:effectExtent l="0" t="0" r="0" b="0"/>
            <wp:docPr id="4" name="Image 4"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E678B6" w:rsidRDefault="00E678B6" w:rsidP="00E678B6">
      <w:pPr>
        <w:spacing w:after="0"/>
        <w:jc w:val="right"/>
        <w:rPr>
          <w:b/>
          <w:sz w:val="24"/>
          <w:szCs w:val="24"/>
        </w:rPr>
      </w:pPr>
      <w:r>
        <w:rPr>
          <w:b/>
          <w:sz w:val="24"/>
          <w:szCs w:val="24"/>
        </w:rPr>
        <w:t>Alà BAYLAC FERRER</w:t>
      </w:r>
    </w:p>
    <w:p w:rsidR="00E678B6" w:rsidRDefault="00E678B6" w:rsidP="00E678B6">
      <w:pPr>
        <w:spacing w:after="0"/>
        <w:jc w:val="right"/>
        <w:rPr>
          <w:sz w:val="24"/>
          <w:szCs w:val="24"/>
        </w:rPr>
      </w:pPr>
      <w:r w:rsidRPr="00C36D96">
        <w:rPr>
          <w:sz w:val="24"/>
          <w:szCs w:val="24"/>
        </w:rPr>
        <w:t>Director de l’IFCT</w:t>
      </w:r>
    </w:p>
    <w:p w:rsidR="00FD2A7C" w:rsidRDefault="00FD2A7C" w:rsidP="00FD2A7C">
      <w:pPr>
        <w:spacing w:after="0"/>
        <w:jc w:val="right"/>
        <w:rPr>
          <w:b/>
          <w:sz w:val="24"/>
          <w:szCs w:val="24"/>
        </w:rPr>
      </w:pPr>
      <w:proofErr w:type="gramStart"/>
      <w:r>
        <w:rPr>
          <w:b/>
          <w:sz w:val="24"/>
          <w:szCs w:val="24"/>
        </w:rPr>
        <w:t>a</w:t>
      </w:r>
      <w:proofErr w:type="gramEnd"/>
    </w:p>
    <w:p w:rsidR="00FD2A7C" w:rsidRDefault="00FD2A7C" w:rsidP="00FD2A7C">
      <w:pPr>
        <w:spacing w:after="0"/>
        <w:jc w:val="right"/>
        <w:rPr>
          <w:b/>
          <w:sz w:val="24"/>
          <w:szCs w:val="24"/>
        </w:rPr>
      </w:pPr>
      <w:r>
        <w:rPr>
          <w:b/>
          <w:sz w:val="24"/>
          <w:szCs w:val="24"/>
        </w:rPr>
        <w:t>PRESSE / PREMSA</w:t>
      </w:r>
    </w:p>
    <w:p w:rsidR="00FD2A7C" w:rsidRPr="008C6F0D" w:rsidRDefault="00FD2A7C" w:rsidP="00FD2A7C">
      <w:pPr>
        <w:spacing w:after="0"/>
        <w:jc w:val="right"/>
        <w:rPr>
          <w:sz w:val="24"/>
          <w:szCs w:val="24"/>
        </w:rPr>
      </w:pPr>
      <w:r w:rsidRPr="008C6F0D">
        <w:rPr>
          <w:sz w:val="24"/>
          <w:szCs w:val="24"/>
        </w:rPr>
        <w:t xml:space="preserve">Mme, M. le rédacteur en chef </w:t>
      </w:r>
    </w:p>
    <w:p w:rsidR="00FD2A7C" w:rsidRPr="008C6F0D" w:rsidRDefault="00FD2A7C" w:rsidP="00FD2A7C">
      <w:pPr>
        <w:spacing w:after="0"/>
        <w:jc w:val="right"/>
        <w:rPr>
          <w:sz w:val="24"/>
          <w:szCs w:val="24"/>
        </w:rPr>
      </w:pPr>
      <w:r w:rsidRPr="008C6F0D">
        <w:rPr>
          <w:sz w:val="24"/>
          <w:szCs w:val="24"/>
        </w:rPr>
        <w:t>Redacció en cap</w:t>
      </w:r>
    </w:p>
    <w:p w:rsidR="00E678B6" w:rsidRPr="008C6F0D" w:rsidRDefault="00E678B6" w:rsidP="00587059">
      <w:pPr>
        <w:spacing w:after="0"/>
        <w:rPr>
          <w:sz w:val="24"/>
          <w:szCs w:val="24"/>
        </w:rPr>
      </w:pPr>
    </w:p>
    <w:p w:rsidR="00E678B6" w:rsidRPr="00FC75CA" w:rsidRDefault="00E678B6" w:rsidP="00E678B6">
      <w:pPr>
        <w:ind w:right="-567"/>
        <w:rPr>
          <w:sz w:val="24"/>
          <w:szCs w:val="24"/>
        </w:rPr>
      </w:pPr>
      <w:r>
        <w:rPr>
          <w:color w:val="000080"/>
          <w:sz w:val="24"/>
          <w:szCs w:val="24"/>
        </w:rPr>
        <w:t>Perpinyà, 2</w:t>
      </w:r>
      <w:r w:rsidRPr="00FC75CA">
        <w:rPr>
          <w:color w:val="000080"/>
          <w:sz w:val="24"/>
          <w:szCs w:val="24"/>
        </w:rPr>
        <w:t xml:space="preserve"> </w:t>
      </w:r>
      <w:r>
        <w:rPr>
          <w:color w:val="000080"/>
          <w:sz w:val="24"/>
          <w:szCs w:val="24"/>
        </w:rPr>
        <w:t>octubre de 2017</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E678B6" w:rsidRDefault="00E678B6" w:rsidP="00E678B6">
      <w:pPr>
        <w:rPr>
          <w:color w:val="FF0000"/>
          <w:sz w:val="24"/>
          <w:szCs w:val="24"/>
        </w:rPr>
      </w:pPr>
    </w:p>
    <w:p w:rsidR="00E678B6" w:rsidRDefault="00E678B6" w:rsidP="00E678B6">
      <w:pPr>
        <w:rPr>
          <w:b/>
          <w:color w:val="000080"/>
          <w:sz w:val="24"/>
          <w:szCs w:val="24"/>
        </w:rPr>
      </w:pPr>
      <w:r w:rsidRPr="00FC75CA">
        <w:rPr>
          <w:color w:val="000080"/>
          <w:sz w:val="24"/>
          <w:szCs w:val="24"/>
          <w:u w:val="single"/>
        </w:rPr>
        <w:t>Objecte</w:t>
      </w:r>
      <w:r w:rsidRPr="00FC75CA">
        <w:rPr>
          <w:color w:val="000080"/>
          <w:sz w:val="24"/>
          <w:szCs w:val="24"/>
        </w:rPr>
        <w:t xml:space="preserve"> : </w:t>
      </w:r>
      <w:r>
        <w:rPr>
          <w:b/>
          <w:color w:val="000080"/>
          <w:sz w:val="24"/>
          <w:szCs w:val="24"/>
        </w:rPr>
        <w:t>Condemna de les violències polítiques contra el poble català</w:t>
      </w:r>
    </w:p>
    <w:p w:rsidR="00E678B6" w:rsidRPr="00E20779" w:rsidRDefault="00E678B6" w:rsidP="00E678B6">
      <w:pPr>
        <w:rPr>
          <w:b/>
          <w:i/>
          <w:color w:val="000080"/>
          <w:sz w:val="24"/>
          <w:szCs w:val="24"/>
        </w:rPr>
      </w:pPr>
      <w:r w:rsidRPr="00E20779">
        <w:rPr>
          <w:b/>
          <w:i/>
          <w:color w:val="000080"/>
          <w:sz w:val="24"/>
          <w:szCs w:val="24"/>
        </w:rPr>
        <w:t>Condamnation des violences politiques contre le peuple catalan</w:t>
      </w:r>
    </w:p>
    <w:p w:rsidR="00E678B6" w:rsidRDefault="00E678B6" w:rsidP="00E678B6">
      <w:pPr>
        <w:ind w:right="-567"/>
        <w:rPr>
          <w:sz w:val="24"/>
        </w:rPr>
      </w:pPr>
    </w:p>
    <w:p w:rsidR="00587059" w:rsidRPr="00FC75CA" w:rsidRDefault="00587059" w:rsidP="00587059">
      <w:pPr>
        <w:rPr>
          <w:color w:val="000080"/>
          <w:sz w:val="24"/>
          <w:szCs w:val="24"/>
        </w:rPr>
      </w:pPr>
      <w:r w:rsidRPr="00FC75CA">
        <w:rPr>
          <w:color w:val="000080"/>
          <w:sz w:val="24"/>
          <w:szCs w:val="24"/>
        </w:rPr>
        <w:tab/>
        <w:t>Bon dia, Bonjour,</w:t>
      </w:r>
    </w:p>
    <w:p w:rsidR="00587059" w:rsidRPr="00FC75CA" w:rsidRDefault="00587059" w:rsidP="00587059">
      <w:pPr>
        <w:rPr>
          <w:color w:val="000080"/>
          <w:sz w:val="24"/>
          <w:szCs w:val="24"/>
        </w:rPr>
      </w:pPr>
      <w:r w:rsidRPr="00FC75CA">
        <w:rPr>
          <w:color w:val="000080"/>
          <w:sz w:val="24"/>
          <w:szCs w:val="24"/>
        </w:rPr>
        <w:tab/>
        <w:t>Nous vous remercions par avance de diffuser ce communiqué. Nous restons à votre disposition pour toute précision.</w:t>
      </w:r>
    </w:p>
    <w:p w:rsidR="00587059" w:rsidRPr="00FC75CA" w:rsidRDefault="00587059" w:rsidP="00587059">
      <w:pPr>
        <w:rPr>
          <w:color w:val="000080"/>
          <w:sz w:val="24"/>
          <w:szCs w:val="24"/>
        </w:rPr>
      </w:pPr>
    </w:p>
    <w:p w:rsidR="00587059" w:rsidRPr="00FC75CA" w:rsidRDefault="00587059" w:rsidP="00587059">
      <w:pPr>
        <w:rPr>
          <w:color w:val="000080"/>
          <w:sz w:val="24"/>
          <w:szCs w:val="24"/>
        </w:rPr>
      </w:pPr>
      <w:r w:rsidRPr="00FC75CA">
        <w:rPr>
          <w:color w:val="000080"/>
          <w:sz w:val="24"/>
          <w:szCs w:val="24"/>
        </w:rPr>
        <w:tab/>
        <w:t>Moltes gràcies per difondre aquest comunicat. Quedem a la vostra disposició per qualsevol precisió.</w:t>
      </w:r>
    </w:p>
    <w:p w:rsidR="00587059" w:rsidRPr="00FC75CA" w:rsidRDefault="00587059" w:rsidP="00587059">
      <w:pPr>
        <w:rPr>
          <w:color w:val="000080"/>
          <w:sz w:val="24"/>
          <w:szCs w:val="24"/>
        </w:rPr>
      </w:pPr>
    </w:p>
    <w:p w:rsidR="00587059" w:rsidRPr="00FC75CA" w:rsidRDefault="00587059" w:rsidP="00587059">
      <w:pPr>
        <w:rPr>
          <w:color w:val="000080"/>
          <w:sz w:val="24"/>
          <w:szCs w:val="24"/>
        </w:rPr>
      </w:pPr>
      <w:r w:rsidRPr="00FC75CA">
        <w:rPr>
          <w:color w:val="000080"/>
          <w:sz w:val="24"/>
          <w:szCs w:val="24"/>
        </w:rPr>
        <w:tab/>
        <w:t>Ben cordialment.</w:t>
      </w:r>
    </w:p>
    <w:p w:rsidR="00587059" w:rsidRPr="00FC75CA" w:rsidRDefault="00587059" w:rsidP="00587059">
      <w:pPr>
        <w:rPr>
          <w:color w:val="000080"/>
          <w:sz w:val="24"/>
          <w:szCs w:val="24"/>
        </w:rPr>
      </w:pPr>
    </w:p>
    <w:p w:rsidR="00587059" w:rsidRPr="00FC75CA" w:rsidRDefault="00587059" w:rsidP="00587059">
      <w:pPr>
        <w:rPr>
          <w:color w:val="000080"/>
          <w:sz w:val="24"/>
          <w:szCs w:val="24"/>
        </w:rPr>
      </w:pPr>
      <w:r w:rsidRPr="00FC75CA">
        <w:rPr>
          <w:color w:val="000080"/>
          <w:sz w:val="24"/>
          <w:szCs w:val="24"/>
        </w:rPr>
        <w:tab/>
        <w:t>Alà Baylac Ferrer</w:t>
      </w:r>
    </w:p>
    <w:p w:rsidR="00587059" w:rsidRPr="00FC75CA" w:rsidRDefault="00587059" w:rsidP="00587059">
      <w:pPr>
        <w:rPr>
          <w:color w:val="000080"/>
          <w:sz w:val="24"/>
          <w:szCs w:val="24"/>
        </w:rPr>
      </w:pPr>
      <w:r w:rsidRPr="00FC75CA">
        <w:rPr>
          <w:color w:val="000080"/>
          <w:sz w:val="24"/>
          <w:szCs w:val="24"/>
        </w:rPr>
        <w:tab/>
        <w:t>Director de l’IFCT</w:t>
      </w:r>
    </w:p>
    <w:p w:rsidR="00587059" w:rsidRDefault="00587059" w:rsidP="00E678B6">
      <w:pPr>
        <w:ind w:right="-567"/>
        <w:rPr>
          <w:sz w:val="24"/>
        </w:rPr>
      </w:pPr>
    </w:p>
    <w:p w:rsidR="00587059" w:rsidRDefault="00587059">
      <w:pPr>
        <w:spacing w:after="0" w:line="240" w:lineRule="auto"/>
        <w:rPr>
          <w:b/>
          <w:sz w:val="32"/>
          <w:szCs w:val="32"/>
        </w:rPr>
      </w:pPr>
      <w:r>
        <w:rPr>
          <w:b/>
          <w:sz w:val="32"/>
          <w:szCs w:val="32"/>
        </w:rPr>
        <w:br w:type="page"/>
      </w:r>
    </w:p>
    <w:p w:rsidR="00FF5203" w:rsidRDefault="00FF5203" w:rsidP="00FF5203">
      <w:pPr>
        <w:jc w:val="center"/>
        <w:rPr>
          <w:b/>
          <w:sz w:val="32"/>
          <w:szCs w:val="32"/>
        </w:rPr>
      </w:pPr>
      <w:r>
        <w:rPr>
          <w:b/>
          <w:sz w:val="32"/>
          <w:szCs w:val="32"/>
        </w:rPr>
        <w:lastRenderedPageBreak/>
        <w:t xml:space="preserve">CONDAMNATION DES VIOLENCES POLITIQUES </w:t>
      </w:r>
    </w:p>
    <w:p w:rsidR="00FF5203" w:rsidRPr="00953361" w:rsidRDefault="00FF5203" w:rsidP="00FF5203">
      <w:pPr>
        <w:jc w:val="center"/>
        <w:rPr>
          <w:b/>
          <w:sz w:val="32"/>
          <w:szCs w:val="32"/>
        </w:rPr>
      </w:pPr>
      <w:r>
        <w:rPr>
          <w:b/>
          <w:sz w:val="32"/>
          <w:szCs w:val="32"/>
        </w:rPr>
        <w:t>CONTRE LE PEUPLE CATALAN et SOUTIEN À LA DÉMOCRATIE</w:t>
      </w:r>
    </w:p>
    <w:p w:rsidR="00E678B6" w:rsidRDefault="00E678B6" w:rsidP="00E678B6">
      <w:pPr>
        <w:jc w:val="center"/>
      </w:pPr>
      <w:r>
        <w:t>_____________________________</w:t>
      </w:r>
    </w:p>
    <w:p w:rsidR="00E678B6" w:rsidRPr="006457AD" w:rsidRDefault="00E678B6" w:rsidP="00E678B6">
      <w:pPr>
        <w:spacing w:line="360" w:lineRule="auto"/>
        <w:ind w:right="-567"/>
        <w:rPr>
          <w:rFonts w:eastAsia="Arial Unicode MS" w:cs="Arial Unicode MS"/>
          <w:b/>
          <w:sz w:val="26"/>
          <w:szCs w:val="26"/>
          <w:u w:val="single"/>
        </w:rPr>
      </w:pPr>
      <w:r w:rsidRPr="00B332D7">
        <w:rPr>
          <w:rFonts w:eastAsia="Arial Unicode MS" w:cs="Arial Unicode MS"/>
          <w:b/>
          <w:sz w:val="26"/>
          <w:szCs w:val="26"/>
        </w:rPr>
        <w:tab/>
      </w:r>
      <w:r>
        <w:rPr>
          <w:rFonts w:eastAsia="Arial Unicode MS" w:cs="Arial Unicode MS"/>
          <w:b/>
          <w:sz w:val="26"/>
          <w:szCs w:val="26"/>
          <w:u w:val="single"/>
        </w:rPr>
        <w:t>EL director de l</w:t>
      </w:r>
      <w:r w:rsidRPr="00B332D7">
        <w:rPr>
          <w:rFonts w:eastAsia="Arial Unicode MS" w:cs="Arial Unicode MS"/>
          <w:b/>
          <w:sz w:val="26"/>
          <w:szCs w:val="26"/>
          <w:u w:val="single"/>
        </w:rPr>
        <w:t>’IFCT (Institut Franco-Català Transfronterer) communique</w:t>
      </w:r>
      <w:r w:rsidRPr="00E163FE">
        <w:rPr>
          <w:rFonts w:eastAsia="Arial Unicode MS" w:cs="Arial Unicode MS"/>
          <w:b/>
          <w:sz w:val="26"/>
          <w:szCs w:val="26"/>
        </w:rPr>
        <w:t> :</w:t>
      </w:r>
    </w:p>
    <w:p w:rsidR="00E678B6" w:rsidRDefault="00E678B6" w:rsidP="00E678B6">
      <w:pPr>
        <w:rPr>
          <w:sz w:val="26"/>
          <w:szCs w:val="26"/>
        </w:rPr>
      </w:pPr>
      <w:r>
        <w:rPr>
          <w:sz w:val="26"/>
          <w:szCs w:val="26"/>
        </w:rPr>
        <w:t>À la suite des graves atteintes portées aux principes élémentaires des droits de l’Homme et aux libertés fondamentales, face aux violences politiques exercées contre le peuple catalan ce 1</w:t>
      </w:r>
      <w:r w:rsidRPr="00AA708F">
        <w:rPr>
          <w:sz w:val="26"/>
          <w:szCs w:val="26"/>
          <w:vertAlign w:val="superscript"/>
        </w:rPr>
        <w:t>er</w:t>
      </w:r>
      <w:r>
        <w:rPr>
          <w:sz w:val="26"/>
          <w:szCs w:val="26"/>
        </w:rPr>
        <w:t xml:space="preserve"> octobre 2017, le directeur </w:t>
      </w:r>
      <w:r w:rsidR="007F2A5C">
        <w:rPr>
          <w:sz w:val="26"/>
          <w:szCs w:val="26"/>
        </w:rPr>
        <w:t xml:space="preserve">et les enseignants </w:t>
      </w:r>
      <w:r>
        <w:rPr>
          <w:sz w:val="26"/>
          <w:szCs w:val="26"/>
        </w:rPr>
        <w:t>de l’IFCT dénonce</w:t>
      </w:r>
      <w:r w:rsidR="007F2A5C">
        <w:rPr>
          <w:sz w:val="26"/>
          <w:szCs w:val="26"/>
        </w:rPr>
        <w:t>nt</w:t>
      </w:r>
      <w:r>
        <w:rPr>
          <w:sz w:val="26"/>
          <w:szCs w:val="26"/>
        </w:rPr>
        <w:t xml:space="preserve"> ces comportements d’un autre âge. Pour contrer la volonté de s’exprimer dans les urnes des Catalans, l’Espagne a fait donner sa police. Résultat : 850 ble</w:t>
      </w:r>
      <w:r w:rsidR="007F2A5C">
        <w:rPr>
          <w:sz w:val="26"/>
          <w:szCs w:val="26"/>
        </w:rPr>
        <w:t>ssé</w:t>
      </w:r>
      <w:r>
        <w:rPr>
          <w:sz w:val="26"/>
          <w:szCs w:val="26"/>
        </w:rPr>
        <w:t xml:space="preserve">s pour avoir voulu voter. Parmi ceux-ci figure Josep Maria Nadal, ancien recteur de l’Université de Girona, linguiste éminent, collègue et membre de l’Institut d’Estudis Catalans. La force contre les urnes et le matraquage des citoyens pacifiques ne font pas partie des principes qui président au fonctionnement de l’Union Européenne. Le directeur de l’IFCT appelle les autorités françaises, les députés, les sénateurs et les élus nord-catalans à intervenir au plus tôt en défense du peuple catalan et des valeurs de la démocratie. Ne pas intervenir ou rester muets devant ces violences inacceptables nous en ferait complices. </w:t>
      </w:r>
    </w:p>
    <w:p w:rsidR="00E678B6" w:rsidRDefault="00E678B6" w:rsidP="00E678B6">
      <w:pPr>
        <w:rPr>
          <w:sz w:val="26"/>
          <w:szCs w:val="26"/>
        </w:rPr>
      </w:pPr>
      <w:r>
        <w:rPr>
          <w:sz w:val="26"/>
          <w:szCs w:val="26"/>
        </w:rPr>
        <w:t xml:space="preserve">En solidarité avec les collègues et les compatriotes sud-catalans, pour protester contre ces agissements insupportables et pour défendre les valeurs de la liberté et de l’université, </w:t>
      </w:r>
      <w:r w:rsidR="001A556C">
        <w:rPr>
          <w:sz w:val="26"/>
          <w:szCs w:val="26"/>
        </w:rPr>
        <w:t>nous consacrerons l</w:t>
      </w:r>
      <w:r>
        <w:rPr>
          <w:sz w:val="26"/>
          <w:szCs w:val="26"/>
        </w:rPr>
        <w:t>es cours de ces prochains jours à informer les étudiants des évènements</w:t>
      </w:r>
      <w:r w:rsidR="00FF5203">
        <w:rPr>
          <w:sz w:val="26"/>
          <w:szCs w:val="26"/>
        </w:rPr>
        <w:t xml:space="preserve"> dont est victime la Catalogne.</w:t>
      </w:r>
    </w:p>
    <w:p w:rsidR="00E678B6" w:rsidRDefault="00E678B6" w:rsidP="00E678B6">
      <w:pPr>
        <w:rPr>
          <w:sz w:val="26"/>
          <w:szCs w:val="26"/>
        </w:rPr>
      </w:pPr>
    </w:p>
    <w:p w:rsidR="00FF5203" w:rsidRDefault="00FF5203" w:rsidP="00FF5203">
      <w:pPr>
        <w:jc w:val="center"/>
        <w:rPr>
          <w:b/>
          <w:sz w:val="32"/>
          <w:szCs w:val="32"/>
        </w:rPr>
      </w:pPr>
      <w:r>
        <w:rPr>
          <w:b/>
          <w:sz w:val="32"/>
          <w:szCs w:val="32"/>
        </w:rPr>
        <w:t xml:space="preserve">CONDEMNA DE LES VIOLÈNCIES POLÍTIQUES </w:t>
      </w:r>
    </w:p>
    <w:p w:rsidR="00FF5203" w:rsidRPr="00953361" w:rsidRDefault="00FF5203" w:rsidP="00FF5203">
      <w:pPr>
        <w:jc w:val="center"/>
        <w:rPr>
          <w:b/>
          <w:sz w:val="32"/>
          <w:szCs w:val="32"/>
        </w:rPr>
      </w:pPr>
      <w:r>
        <w:rPr>
          <w:b/>
          <w:sz w:val="32"/>
          <w:szCs w:val="32"/>
        </w:rPr>
        <w:t>CONTRA EL POBLE CATALÀ i SUPORT A LA DEMOCRÀCIA</w:t>
      </w:r>
    </w:p>
    <w:p w:rsidR="00E678B6" w:rsidRDefault="00E678B6" w:rsidP="00E678B6">
      <w:pPr>
        <w:jc w:val="center"/>
      </w:pPr>
      <w:r>
        <w:t>_____________________________</w:t>
      </w:r>
      <w:bookmarkStart w:id="0" w:name="_GoBack"/>
      <w:bookmarkEnd w:id="0"/>
    </w:p>
    <w:p w:rsidR="00E678B6" w:rsidRPr="006457AD" w:rsidRDefault="00E678B6" w:rsidP="00E678B6">
      <w:pPr>
        <w:spacing w:line="360" w:lineRule="auto"/>
        <w:ind w:right="-567"/>
        <w:rPr>
          <w:rFonts w:eastAsia="Arial Unicode MS" w:cs="Arial Unicode MS"/>
          <w:b/>
          <w:sz w:val="26"/>
          <w:szCs w:val="26"/>
          <w:u w:val="single"/>
        </w:rPr>
      </w:pPr>
      <w:r w:rsidRPr="00B332D7">
        <w:rPr>
          <w:rFonts w:eastAsia="Arial Unicode MS" w:cs="Arial Unicode MS"/>
          <w:b/>
          <w:sz w:val="26"/>
          <w:szCs w:val="26"/>
        </w:rPr>
        <w:tab/>
      </w:r>
      <w:r>
        <w:rPr>
          <w:rFonts w:eastAsia="Arial Unicode MS" w:cs="Arial Unicode MS"/>
          <w:b/>
          <w:sz w:val="26"/>
          <w:szCs w:val="26"/>
          <w:u w:val="single"/>
        </w:rPr>
        <w:t>EL director de l</w:t>
      </w:r>
      <w:r w:rsidRPr="00B332D7">
        <w:rPr>
          <w:rFonts w:eastAsia="Arial Unicode MS" w:cs="Arial Unicode MS"/>
          <w:b/>
          <w:sz w:val="26"/>
          <w:szCs w:val="26"/>
          <w:u w:val="single"/>
        </w:rPr>
        <w:t>’IFCT (Institut F</w:t>
      </w:r>
      <w:r>
        <w:rPr>
          <w:rFonts w:eastAsia="Arial Unicode MS" w:cs="Arial Unicode MS"/>
          <w:b/>
          <w:sz w:val="26"/>
          <w:szCs w:val="26"/>
          <w:u w:val="single"/>
        </w:rPr>
        <w:t>ranco-Català Transfronterer) comunica</w:t>
      </w:r>
      <w:r w:rsidRPr="00E163FE">
        <w:rPr>
          <w:rFonts w:eastAsia="Arial Unicode MS" w:cs="Arial Unicode MS"/>
          <w:b/>
          <w:sz w:val="26"/>
          <w:szCs w:val="26"/>
        </w:rPr>
        <w:t> :</w:t>
      </w:r>
    </w:p>
    <w:p w:rsidR="00E678B6" w:rsidRDefault="00E678B6" w:rsidP="00E678B6">
      <w:pPr>
        <w:rPr>
          <w:sz w:val="26"/>
          <w:szCs w:val="26"/>
        </w:rPr>
      </w:pPr>
      <w:r>
        <w:rPr>
          <w:sz w:val="26"/>
          <w:szCs w:val="26"/>
        </w:rPr>
        <w:t>Arran dels greus atacs als principis elementals dels drets Humans i a les llibertats fonamentals, davant les violències polítiques exercides en contra del poble català aquest 1</w:t>
      </w:r>
      <w:r w:rsidRPr="00AA708F">
        <w:rPr>
          <w:sz w:val="26"/>
          <w:szCs w:val="26"/>
          <w:vertAlign w:val="superscript"/>
        </w:rPr>
        <w:t>er</w:t>
      </w:r>
      <w:r>
        <w:rPr>
          <w:sz w:val="26"/>
          <w:szCs w:val="26"/>
        </w:rPr>
        <w:t xml:space="preserve"> d’octubre 2017, el director </w:t>
      </w:r>
      <w:r w:rsidR="00FF5203">
        <w:rPr>
          <w:sz w:val="26"/>
          <w:szCs w:val="26"/>
        </w:rPr>
        <w:t xml:space="preserve">i els ensenyants </w:t>
      </w:r>
      <w:r>
        <w:rPr>
          <w:sz w:val="26"/>
          <w:szCs w:val="26"/>
        </w:rPr>
        <w:t>de l’IFCT denuncia aquests comportaments d’una altra època. Contra la volontat d’expressar-se a les urnes dels catalans, Espanya va fer carregar la seua policia. Resultat : 850 ferits pel motiu d’haver volgut votar. Entre ells figura Josep Maria Nadal, exrector de la Universitat de Girona, lingüista eminent, col·lega i membre de l’Institut d’Estudis Catalans. La força contra</w:t>
      </w:r>
      <w:r w:rsidR="00FF5203">
        <w:rPr>
          <w:sz w:val="26"/>
          <w:szCs w:val="26"/>
        </w:rPr>
        <w:t xml:space="preserve"> les urnes i</w:t>
      </w:r>
      <w:r>
        <w:rPr>
          <w:sz w:val="26"/>
          <w:szCs w:val="26"/>
        </w:rPr>
        <w:t xml:space="preserve"> les porres contra ciutadans pacífics no formen part dels principis de la Unió Europea. El director de l’IFCT crida les autoritats franceses, els diputats, els senadors i els elegits nord-catalans </w:t>
      </w:r>
      <w:proofErr w:type="gramStart"/>
      <w:r>
        <w:rPr>
          <w:sz w:val="26"/>
          <w:szCs w:val="26"/>
        </w:rPr>
        <w:t>a</w:t>
      </w:r>
      <w:proofErr w:type="gramEnd"/>
      <w:r>
        <w:rPr>
          <w:sz w:val="26"/>
          <w:szCs w:val="26"/>
        </w:rPr>
        <w:t xml:space="preserve"> intervenir el més aviat en defensa del poble català i dels valors de la democràcia. No intervenir o no dir re davant aquestes violències inacceptables ens en faria còmplices. </w:t>
      </w:r>
    </w:p>
    <w:p w:rsidR="00E678B6" w:rsidRPr="00706F5A" w:rsidRDefault="00E678B6" w:rsidP="00E678B6">
      <w:pPr>
        <w:rPr>
          <w:rtl/>
        </w:rPr>
      </w:pPr>
      <w:r>
        <w:rPr>
          <w:sz w:val="26"/>
          <w:szCs w:val="26"/>
        </w:rPr>
        <w:t>En solidaritat amb els col·legues i</w:t>
      </w:r>
      <w:r w:rsidR="00FF5203">
        <w:rPr>
          <w:sz w:val="26"/>
          <w:szCs w:val="26"/>
        </w:rPr>
        <w:t xml:space="preserve"> el</w:t>
      </w:r>
      <w:r>
        <w:rPr>
          <w:sz w:val="26"/>
          <w:szCs w:val="26"/>
        </w:rPr>
        <w:t>s compatriotes sud-catalans, per protestar contra aquestes actuacions insuportables i per defendre els valors de la llibertat i de la universitat, dedicarem els cursos dels dies que venen a informar els estudiants dels esdeveniments dels quals Catalunya és víctima</w:t>
      </w:r>
      <w:r w:rsidR="00FF5203">
        <w:rPr>
          <w:sz w:val="26"/>
          <w:szCs w:val="26"/>
        </w:rPr>
        <w:t>.</w:t>
      </w:r>
    </w:p>
    <w:p w:rsidR="00DC10A0" w:rsidRPr="00E678B6" w:rsidRDefault="00DC10A0" w:rsidP="00E678B6">
      <w:pPr>
        <w:rPr>
          <w:rtl/>
        </w:rPr>
      </w:pPr>
    </w:p>
    <w:sectPr w:rsidR="00DC10A0" w:rsidRPr="00E678B6" w:rsidSect="00C36D96">
      <w:headerReference w:type="default" r:id="rId9"/>
      <w:footerReference w:type="default" r:id="rId10"/>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DB" w:rsidRDefault="00E037DB" w:rsidP="00AD7598">
      <w:pPr>
        <w:spacing w:after="0" w:line="240" w:lineRule="auto"/>
      </w:pPr>
      <w:r>
        <w:separator/>
      </w:r>
    </w:p>
  </w:endnote>
  <w:endnote w:type="continuationSeparator" w:id="0">
    <w:p w:rsidR="00E037DB" w:rsidRDefault="00E037DB"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DB" w:rsidRDefault="00E037DB" w:rsidP="00AD7598">
      <w:pPr>
        <w:spacing w:after="0" w:line="240" w:lineRule="auto"/>
      </w:pPr>
      <w:r>
        <w:separator/>
      </w:r>
    </w:p>
  </w:footnote>
  <w:footnote w:type="continuationSeparator" w:id="0">
    <w:p w:rsidR="00E037DB" w:rsidRDefault="00E037DB"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pt;height:135.25pt" o:bullet="t">
        <v:imagedata r:id="rId1" o:title=""/>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8">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2"/>
  </w:num>
  <w:num w:numId="8">
    <w:abstractNumId w:val="16"/>
  </w:num>
  <w:num w:numId="9">
    <w:abstractNumId w:val="20"/>
  </w:num>
  <w:num w:numId="10">
    <w:abstractNumId w:val="17"/>
  </w:num>
  <w:num w:numId="11">
    <w:abstractNumId w:val="21"/>
  </w:num>
  <w:num w:numId="12">
    <w:abstractNumId w:val="11"/>
  </w:num>
  <w:num w:numId="13">
    <w:abstractNumId w:val="7"/>
  </w:num>
  <w:num w:numId="14">
    <w:abstractNumId w:val="9"/>
  </w:num>
  <w:num w:numId="15">
    <w:abstractNumId w:val="5"/>
  </w:num>
  <w:num w:numId="16">
    <w:abstractNumId w:val="15"/>
  </w:num>
  <w:num w:numId="17">
    <w:abstractNumId w:val="13"/>
  </w:num>
  <w:num w:numId="18">
    <w:abstractNumId w:val="12"/>
  </w:num>
  <w:num w:numId="19">
    <w:abstractNumId w:val="14"/>
  </w:num>
  <w:num w:numId="20">
    <w:abstractNumId w:val="6"/>
  </w:num>
  <w:num w:numId="21">
    <w:abstractNumId w:val="8"/>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00E9E"/>
    <w:rsid w:val="0000162F"/>
    <w:rsid w:val="00002EBA"/>
    <w:rsid w:val="00010684"/>
    <w:rsid w:val="00015413"/>
    <w:rsid w:val="00026802"/>
    <w:rsid w:val="000378FA"/>
    <w:rsid w:val="00040841"/>
    <w:rsid w:val="00046050"/>
    <w:rsid w:val="000621CF"/>
    <w:rsid w:val="00067C7B"/>
    <w:rsid w:val="000712D4"/>
    <w:rsid w:val="00073C73"/>
    <w:rsid w:val="00082227"/>
    <w:rsid w:val="000823D6"/>
    <w:rsid w:val="00082716"/>
    <w:rsid w:val="00083A00"/>
    <w:rsid w:val="00085C22"/>
    <w:rsid w:val="00085FCB"/>
    <w:rsid w:val="000B058F"/>
    <w:rsid w:val="000B10FE"/>
    <w:rsid w:val="000D6BF2"/>
    <w:rsid w:val="000F003F"/>
    <w:rsid w:val="000F010C"/>
    <w:rsid w:val="000F07CC"/>
    <w:rsid w:val="000F5106"/>
    <w:rsid w:val="000F6B5D"/>
    <w:rsid w:val="001041A7"/>
    <w:rsid w:val="001063E3"/>
    <w:rsid w:val="00106B2F"/>
    <w:rsid w:val="001221FF"/>
    <w:rsid w:val="00123607"/>
    <w:rsid w:val="00124391"/>
    <w:rsid w:val="00124F97"/>
    <w:rsid w:val="001366D0"/>
    <w:rsid w:val="001467AD"/>
    <w:rsid w:val="0016675C"/>
    <w:rsid w:val="00170CDA"/>
    <w:rsid w:val="00181DDA"/>
    <w:rsid w:val="0018326E"/>
    <w:rsid w:val="00184804"/>
    <w:rsid w:val="0019002E"/>
    <w:rsid w:val="00191779"/>
    <w:rsid w:val="001937C6"/>
    <w:rsid w:val="00197DE4"/>
    <w:rsid w:val="001A1A24"/>
    <w:rsid w:val="001A4F0E"/>
    <w:rsid w:val="001A556C"/>
    <w:rsid w:val="001A5E12"/>
    <w:rsid w:val="001B2CDE"/>
    <w:rsid w:val="001D275F"/>
    <w:rsid w:val="001D3F22"/>
    <w:rsid w:val="001E4A15"/>
    <w:rsid w:val="001E60F1"/>
    <w:rsid w:val="001F3285"/>
    <w:rsid w:val="001F6BAB"/>
    <w:rsid w:val="002019A4"/>
    <w:rsid w:val="00205C10"/>
    <w:rsid w:val="002215FA"/>
    <w:rsid w:val="00222917"/>
    <w:rsid w:val="00224753"/>
    <w:rsid w:val="002326F6"/>
    <w:rsid w:val="00232EE6"/>
    <w:rsid w:val="002364B4"/>
    <w:rsid w:val="002467E4"/>
    <w:rsid w:val="00250A57"/>
    <w:rsid w:val="002511D3"/>
    <w:rsid w:val="00253898"/>
    <w:rsid w:val="00254E48"/>
    <w:rsid w:val="00281B87"/>
    <w:rsid w:val="00282675"/>
    <w:rsid w:val="00290C2A"/>
    <w:rsid w:val="00295DB6"/>
    <w:rsid w:val="00296EB0"/>
    <w:rsid w:val="002A656B"/>
    <w:rsid w:val="002C1067"/>
    <w:rsid w:val="002D2D56"/>
    <w:rsid w:val="002D60C6"/>
    <w:rsid w:val="002F1992"/>
    <w:rsid w:val="002F41B5"/>
    <w:rsid w:val="00303BE6"/>
    <w:rsid w:val="003311D4"/>
    <w:rsid w:val="003355E3"/>
    <w:rsid w:val="0033584E"/>
    <w:rsid w:val="00336FDB"/>
    <w:rsid w:val="003525D5"/>
    <w:rsid w:val="003549C6"/>
    <w:rsid w:val="003559AB"/>
    <w:rsid w:val="003669B9"/>
    <w:rsid w:val="003745D3"/>
    <w:rsid w:val="003813D7"/>
    <w:rsid w:val="00390B32"/>
    <w:rsid w:val="00396887"/>
    <w:rsid w:val="003A0616"/>
    <w:rsid w:val="003A0A50"/>
    <w:rsid w:val="003A110B"/>
    <w:rsid w:val="003A123A"/>
    <w:rsid w:val="003A7638"/>
    <w:rsid w:val="003B561C"/>
    <w:rsid w:val="003C0DD4"/>
    <w:rsid w:val="003D03D1"/>
    <w:rsid w:val="003D520C"/>
    <w:rsid w:val="003E4735"/>
    <w:rsid w:val="003F0BC8"/>
    <w:rsid w:val="003F7199"/>
    <w:rsid w:val="00400DC6"/>
    <w:rsid w:val="00421739"/>
    <w:rsid w:val="004313EA"/>
    <w:rsid w:val="0043497C"/>
    <w:rsid w:val="00445DA8"/>
    <w:rsid w:val="0045172A"/>
    <w:rsid w:val="00462923"/>
    <w:rsid w:val="00471CC9"/>
    <w:rsid w:val="00483E6F"/>
    <w:rsid w:val="00486D45"/>
    <w:rsid w:val="00494123"/>
    <w:rsid w:val="004B2E21"/>
    <w:rsid w:val="004B664F"/>
    <w:rsid w:val="004C3C94"/>
    <w:rsid w:val="004D182B"/>
    <w:rsid w:val="004D5591"/>
    <w:rsid w:val="004E730C"/>
    <w:rsid w:val="004F12C9"/>
    <w:rsid w:val="004F34DA"/>
    <w:rsid w:val="004F38C5"/>
    <w:rsid w:val="004F4187"/>
    <w:rsid w:val="004F45AE"/>
    <w:rsid w:val="004F6520"/>
    <w:rsid w:val="004F6C60"/>
    <w:rsid w:val="004F7821"/>
    <w:rsid w:val="00514B90"/>
    <w:rsid w:val="00521B65"/>
    <w:rsid w:val="0052438A"/>
    <w:rsid w:val="00534E5F"/>
    <w:rsid w:val="00550D65"/>
    <w:rsid w:val="00556193"/>
    <w:rsid w:val="00566C4A"/>
    <w:rsid w:val="005708B8"/>
    <w:rsid w:val="00570BFE"/>
    <w:rsid w:val="00573AB9"/>
    <w:rsid w:val="005761EB"/>
    <w:rsid w:val="00587059"/>
    <w:rsid w:val="00587A72"/>
    <w:rsid w:val="005A0CC7"/>
    <w:rsid w:val="005A4B82"/>
    <w:rsid w:val="005A54A7"/>
    <w:rsid w:val="005C53FA"/>
    <w:rsid w:val="005C5DE9"/>
    <w:rsid w:val="005D110B"/>
    <w:rsid w:val="005D305C"/>
    <w:rsid w:val="005D4E6D"/>
    <w:rsid w:val="005D5F41"/>
    <w:rsid w:val="005D7C31"/>
    <w:rsid w:val="005F057F"/>
    <w:rsid w:val="005F7A99"/>
    <w:rsid w:val="00605C06"/>
    <w:rsid w:val="00622221"/>
    <w:rsid w:val="006253D4"/>
    <w:rsid w:val="00630B64"/>
    <w:rsid w:val="006342AA"/>
    <w:rsid w:val="00660973"/>
    <w:rsid w:val="00666223"/>
    <w:rsid w:val="0067085F"/>
    <w:rsid w:val="00676DC6"/>
    <w:rsid w:val="006852A3"/>
    <w:rsid w:val="00693D59"/>
    <w:rsid w:val="006A077A"/>
    <w:rsid w:val="006A7B7C"/>
    <w:rsid w:val="006B2D0D"/>
    <w:rsid w:val="006C44BD"/>
    <w:rsid w:val="006C64B2"/>
    <w:rsid w:val="006D71C3"/>
    <w:rsid w:val="006E2517"/>
    <w:rsid w:val="006F1A09"/>
    <w:rsid w:val="00706F5A"/>
    <w:rsid w:val="007121A1"/>
    <w:rsid w:val="0073259B"/>
    <w:rsid w:val="0073393F"/>
    <w:rsid w:val="007417D4"/>
    <w:rsid w:val="007459B4"/>
    <w:rsid w:val="00760B60"/>
    <w:rsid w:val="00761F14"/>
    <w:rsid w:val="00772845"/>
    <w:rsid w:val="007768E3"/>
    <w:rsid w:val="00782CC1"/>
    <w:rsid w:val="00786166"/>
    <w:rsid w:val="00797F77"/>
    <w:rsid w:val="007A6157"/>
    <w:rsid w:val="007A6A98"/>
    <w:rsid w:val="007B7527"/>
    <w:rsid w:val="007C1080"/>
    <w:rsid w:val="007C762D"/>
    <w:rsid w:val="007D11D6"/>
    <w:rsid w:val="007E30F1"/>
    <w:rsid w:val="007E54C3"/>
    <w:rsid w:val="007E5DE0"/>
    <w:rsid w:val="007E7A47"/>
    <w:rsid w:val="007F2A5C"/>
    <w:rsid w:val="007F4C9A"/>
    <w:rsid w:val="007F5C5E"/>
    <w:rsid w:val="00804917"/>
    <w:rsid w:val="00815976"/>
    <w:rsid w:val="00823AF0"/>
    <w:rsid w:val="008241D8"/>
    <w:rsid w:val="00826FF1"/>
    <w:rsid w:val="00832A9A"/>
    <w:rsid w:val="008334D2"/>
    <w:rsid w:val="00841122"/>
    <w:rsid w:val="0084724D"/>
    <w:rsid w:val="00855039"/>
    <w:rsid w:val="00857CC0"/>
    <w:rsid w:val="00870C2E"/>
    <w:rsid w:val="00872523"/>
    <w:rsid w:val="00875C40"/>
    <w:rsid w:val="00877246"/>
    <w:rsid w:val="00883885"/>
    <w:rsid w:val="00893DB8"/>
    <w:rsid w:val="0089650D"/>
    <w:rsid w:val="008A0184"/>
    <w:rsid w:val="008B5F87"/>
    <w:rsid w:val="008B6B25"/>
    <w:rsid w:val="008C1A1E"/>
    <w:rsid w:val="008C24D2"/>
    <w:rsid w:val="008C5596"/>
    <w:rsid w:val="008C6F0D"/>
    <w:rsid w:val="008D2540"/>
    <w:rsid w:val="008D48FB"/>
    <w:rsid w:val="008E49B4"/>
    <w:rsid w:val="008E5240"/>
    <w:rsid w:val="008E6698"/>
    <w:rsid w:val="008E6E3E"/>
    <w:rsid w:val="00901C5D"/>
    <w:rsid w:val="00910121"/>
    <w:rsid w:val="0091291A"/>
    <w:rsid w:val="00920B6F"/>
    <w:rsid w:val="00923615"/>
    <w:rsid w:val="00936D3C"/>
    <w:rsid w:val="009668CC"/>
    <w:rsid w:val="00972191"/>
    <w:rsid w:val="00985F6D"/>
    <w:rsid w:val="0098708D"/>
    <w:rsid w:val="00990C19"/>
    <w:rsid w:val="00994ECA"/>
    <w:rsid w:val="009B07CB"/>
    <w:rsid w:val="009B2BCF"/>
    <w:rsid w:val="009B7580"/>
    <w:rsid w:val="009C02F7"/>
    <w:rsid w:val="009C1F0C"/>
    <w:rsid w:val="009C23F8"/>
    <w:rsid w:val="009C6B5E"/>
    <w:rsid w:val="009D30A0"/>
    <w:rsid w:val="009D5469"/>
    <w:rsid w:val="009D7F3A"/>
    <w:rsid w:val="009E26B1"/>
    <w:rsid w:val="009E628B"/>
    <w:rsid w:val="009E6EA8"/>
    <w:rsid w:val="009F21B5"/>
    <w:rsid w:val="009F4C0E"/>
    <w:rsid w:val="00A06674"/>
    <w:rsid w:val="00A25947"/>
    <w:rsid w:val="00A374EC"/>
    <w:rsid w:val="00A37940"/>
    <w:rsid w:val="00A77178"/>
    <w:rsid w:val="00A8255C"/>
    <w:rsid w:val="00A853EA"/>
    <w:rsid w:val="00AA3A59"/>
    <w:rsid w:val="00AA708F"/>
    <w:rsid w:val="00AB358D"/>
    <w:rsid w:val="00AC453D"/>
    <w:rsid w:val="00AD7598"/>
    <w:rsid w:val="00AD7BC2"/>
    <w:rsid w:val="00AE24CE"/>
    <w:rsid w:val="00AE6C68"/>
    <w:rsid w:val="00B0679E"/>
    <w:rsid w:val="00B1182C"/>
    <w:rsid w:val="00B31AE9"/>
    <w:rsid w:val="00B361DB"/>
    <w:rsid w:val="00B419F7"/>
    <w:rsid w:val="00B47453"/>
    <w:rsid w:val="00B5027B"/>
    <w:rsid w:val="00B50887"/>
    <w:rsid w:val="00B53C20"/>
    <w:rsid w:val="00B63C20"/>
    <w:rsid w:val="00B6593A"/>
    <w:rsid w:val="00B74272"/>
    <w:rsid w:val="00B82ED9"/>
    <w:rsid w:val="00B85B2E"/>
    <w:rsid w:val="00B94BB1"/>
    <w:rsid w:val="00BB593D"/>
    <w:rsid w:val="00BB5F3C"/>
    <w:rsid w:val="00BB75A4"/>
    <w:rsid w:val="00BC298C"/>
    <w:rsid w:val="00BC3945"/>
    <w:rsid w:val="00BC5640"/>
    <w:rsid w:val="00BD7538"/>
    <w:rsid w:val="00BE0BBE"/>
    <w:rsid w:val="00BE516C"/>
    <w:rsid w:val="00BE6030"/>
    <w:rsid w:val="00BF4912"/>
    <w:rsid w:val="00C00B2C"/>
    <w:rsid w:val="00C0684B"/>
    <w:rsid w:val="00C102B4"/>
    <w:rsid w:val="00C23817"/>
    <w:rsid w:val="00C3550C"/>
    <w:rsid w:val="00C35599"/>
    <w:rsid w:val="00C36D96"/>
    <w:rsid w:val="00C4208D"/>
    <w:rsid w:val="00C46081"/>
    <w:rsid w:val="00C53DF4"/>
    <w:rsid w:val="00C5707E"/>
    <w:rsid w:val="00C65364"/>
    <w:rsid w:val="00C658C7"/>
    <w:rsid w:val="00C66EA3"/>
    <w:rsid w:val="00C753F6"/>
    <w:rsid w:val="00C80654"/>
    <w:rsid w:val="00C879A8"/>
    <w:rsid w:val="00C930FA"/>
    <w:rsid w:val="00C955F6"/>
    <w:rsid w:val="00CA2B18"/>
    <w:rsid w:val="00CB2FD7"/>
    <w:rsid w:val="00CC14DC"/>
    <w:rsid w:val="00CC29D4"/>
    <w:rsid w:val="00CC3EAF"/>
    <w:rsid w:val="00CC5707"/>
    <w:rsid w:val="00CE7338"/>
    <w:rsid w:val="00CE7E0A"/>
    <w:rsid w:val="00CF52A1"/>
    <w:rsid w:val="00CF5495"/>
    <w:rsid w:val="00CF54C3"/>
    <w:rsid w:val="00CF592A"/>
    <w:rsid w:val="00CF7F7E"/>
    <w:rsid w:val="00D12665"/>
    <w:rsid w:val="00D13F3A"/>
    <w:rsid w:val="00D255D2"/>
    <w:rsid w:val="00D4432D"/>
    <w:rsid w:val="00D518C5"/>
    <w:rsid w:val="00D52AF4"/>
    <w:rsid w:val="00D60974"/>
    <w:rsid w:val="00D77C40"/>
    <w:rsid w:val="00D822C8"/>
    <w:rsid w:val="00D8239E"/>
    <w:rsid w:val="00D84964"/>
    <w:rsid w:val="00D849C0"/>
    <w:rsid w:val="00D91ACB"/>
    <w:rsid w:val="00D91F78"/>
    <w:rsid w:val="00D94243"/>
    <w:rsid w:val="00D977C1"/>
    <w:rsid w:val="00DA2060"/>
    <w:rsid w:val="00DA2677"/>
    <w:rsid w:val="00DB1293"/>
    <w:rsid w:val="00DB2885"/>
    <w:rsid w:val="00DC10A0"/>
    <w:rsid w:val="00DD06CE"/>
    <w:rsid w:val="00DD4648"/>
    <w:rsid w:val="00DD62A1"/>
    <w:rsid w:val="00DD7745"/>
    <w:rsid w:val="00DE31DA"/>
    <w:rsid w:val="00DE4137"/>
    <w:rsid w:val="00DF1C3A"/>
    <w:rsid w:val="00DF3EEC"/>
    <w:rsid w:val="00E037DB"/>
    <w:rsid w:val="00E11A67"/>
    <w:rsid w:val="00E20779"/>
    <w:rsid w:val="00E26DAC"/>
    <w:rsid w:val="00E27D5C"/>
    <w:rsid w:val="00E305D4"/>
    <w:rsid w:val="00E371A1"/>
    <w:rsid w:val="00E41574"/>
    <w:rsid w:val="00E54CCD"/>
    <w:rsid w:val="00E55B2A"/>
    <w:rsid w:val="00E579F8"/>
    <w:rsid w:val="00E602B3"/>
    <w:rsid w:val="00E60773"/>
    <w:rsid w:val="00E63DAE"/>
    <w:rsid w:val="00E64BE1"/>
    <w:rsid w:val="00E678B6"/>
    <w:rsid w:val="00E7123E"/>
    <w:rsid w:val="00E804A1"/>
    <w:rsid w:val="00E80D22"/>
    <w:rsid w:val="00E90844"/>
    <w:rsid w:val="00E932AA"/>
    <w:rsid w:val="00E93472"/>
    <w:rsid w:val="00E93741"/>
    <w:rsid w:val="00E94BDD"/>
    <w:rsid w:val="00EB71D7"/>
    <w:rsid w:val="00EC6F8A"/>
    <w:rsid w:val="00ED24A7"/>
    <w:rsid w:val="00ED46B4"/>
    <w:rsid w:val="00ED5174"/>
    <w:rsid w:val="00ED7AD0"/>
    <w:rsid w:val="00EE0615"/>
    <w:rsid w:val="00EE07C2"/>
    <w:rsid w:val="00EE1EFA"/>
    <w:rsid w:val="00EE404F"/>
    <w:rsid w:val="00EE5DD4"/>
    <w:rsid w:val="00EF038A"/>
    <w:rsid w:val="00EF4EE1"/>
    <w:rsid w:val="00F00548"/>
    <w:rsid w:val="00F04D55"/>
    <w:rsid w:val="00F0743B"/>
    <w:rsid w:val="00F21FCB"/>
    <w:rsid w:val="00F224E6"/>
    <w:rsid w:val="00F25BBB"/>
    <w:rsid w:val="00F26127"/>
    <w:rsid w:val="00F277B2"/>
    <w:rsid w:val="00F35A4D"/>
    <w:rsid w:val="00F439D7"/>
    <w:rsid w:val="00F44365"/>
    <w:rsid w:val="00F51EE3"/>
    <w:rsid w:val="00F530AB"/>
    <w:rsid w:val="00F53836"/>
    <w:rsid w:val="00F54CBD"/>
    <w:rsid w:val="00F71306"/>
    <w:rsid w:val="00F7566D"/>
    <w:rsid w:val="00F75B5E"/>
    <w:rsid w:val="00F9245C"/>
    <w:rsid w:val="00FA129B"/>
    <w:rsid w:val="00FA5546"/>
    <w:rsid w:val="00FC75CA"/>
    <w:rsid w:val="00FD2A7C"/>
    <w:rsid w:val="00FE2563"/>
    <w:rsid w:val="00FE4CA4"/>
    <w:rsid w:val="00FE6E5F"/>
    <w:rsid w:val="00FF51D3"/>
    <w:rsid w:val="00FF5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7A9A-65F6-4D18-8BAF-4182A17C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CRIUP</cp:lastModifiedBy>
  <cp:revision>5</cp:revision>
  <cp:lastPrinted>2016-09-08T11:21:00Z</cp:lastPrinted>
  <dcterms:created xsi:type="dcterms:W3CDTF">2017-10-02T10:40:00Z</dcterms:created>
  <dcterms:modified xsi:type="dcterms:W3CDTF">2017-10-02T10:57:00Z</dcterms:modified>
</cp:coreProperties>
</file>